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반 려 동 물 분 양 계 약 서</w:t>
      </w:r>
    </w:p>
    <w:p>
      <w:pPr>
        <w:jc w:val="left"/>
      </w:pPr>
      <w:r>
        <w:t>분양자와 입양자는 아래 반려동물의 분양에 관하여 다음과 같이 계약한다.</w:t>
      </w:r>
    </w:p>
    <w:p>
      <w:pPr>
        <w:spacing w:before="160"/>
      </w:pPr>
      <w:r>
        <w:rPr>
          <w:b/>
        </w:rPr>
        <w:t>1. 동물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개 □  고양이 □  기타 □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품종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수컷 □  암컷 □ (중성화 □)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태어난 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털색·특징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동물등록번호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건강 상태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내용(병원명 등)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예방접종 1차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예방접종 2차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구충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기타 진료·질병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분양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분양비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원 (무료 □)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인도 날짜·장소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함께 주는 물품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(질병 발생 시 처리)</w:t>
      </w:r>
    </w:p>
    <w:p>
      <w:pPr>
        <w:jc w:val="left"/>
      </w:pPr>
      <w:r>
        <w:t>인도일로부터 (    )일 안에 분양 전부터 있던 질병이 동물병원 진단서로 확인되면, 분양자는 (치료비 부담 / 분양비 일부 환불 / 협의) 한다.</w:t>
      </w:r>
    </w:p>
    <w:p>
      <w:pPr>
        <w:spacing w:before="160"/>
      </w:pPr>
      <w:r>
        <w:rPr>
          <w:b/>
        </w:rPr>
        <w:t>제2조 (양육 약속)</w:t>
      </w:r>
    </w:p>
    <w:p>
      <w:pPr>
        <w:ind w:left="227"/>
      </w:pPr>
      <w:r>
        <w:t>1. 입양자는 동물을 학대하거나 유기하지 않고 끝까지 책임지고 키운다.</w:t>
      </w:r>
    </w:p>
    <w:p>
      <w:pPr>
        <w:ind w:left="227"/>
      </w:pPr>
      <w:r>
        <w:t>2. 입양자는 반려견의 경우 동물등록 또는 소유자 변경 신고를 한다.</w:t>
      </w:r>
    </w:p>
    <w:p>
      <w:pPr>
        <w:ind w:left="227"/>
      </w:pPr>
      <w:r>
        <w:t>3. 입양자가 키울 수 없게 되면 다른 곳에 보내기 전에 분양자에게 먼저 알린다.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분양자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입양자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분양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