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A580C"/>
          </w:tcPr>
          <w:p>
            <w:pPr>
              <w:jc w:val="center"/>
            </w:pPr>
            <w:r>
              <w:rPr>
                <w:color w:val="FFFFFF"/>
                <w:sz w:val="56"/>
              </w:rPr>
            </w:r>
            <w:r>
              <w:rPr>
                <w:b/>
                <w:sz w:val="28"/>
              </w:rPr>
              <w:t>배 변 은 꼭 치 워 주 세 요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반려견 배설물은</w:t>
        <w:br/>
        <w:t>즉시 수거해 주세요</w:t>
      </w:r>
    </w:p>
    <w:p>
      <w:pPr>
        <w:jc w:val="center"/>
      </w:pPr>
      <w:r>
        <w:t>반려견과 외출할 때 생긴 배설물은 바로 치워야 합니다.</w:t>
        <w:br/>
        <w:t>(동물보호법, 위반 시 과태료 대상)</w:t>
      </w:r>
    </w:p>
    <w:p>
      <w:pPr>
        <w:ind w:left="227"/>
      </w:pPr>
      <w:r>
        <w:t>1. 산책할 때 배변 봉투를 꼭 챙겨 주세요</w:t>
      </w:r>
    </w:p>
    <w:p>
      <w:pPr>
        <w:ind w:left="227"/>
      </w:pPr>
      <w:r>
        <w:t>2. 엘리베이터·계단에서는 반려견을 안거나 목줄을 짧게 잡아 주세요</w:t>
      </w:r>
    </w:p>
    <w:p>
      <w:pPr>
        <w:ind w:left="227"/>
      </w:pPr>
      <w:r>
        <w:t>3. 화단과 놀이터는 아이들이 노는 곳이에요</w:t>
      </w:r>
    </w:p>
    <w:p>
      <w:pPr>
        <w:jc w:val="right"/>
      </w:pPr>
      <w:r>
        <w:t>20    년    월    일    ○○ 관리자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반려견 배변 경고문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